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600E" w14:textId="77777777" w:rsidR="00DD502A" w:rsidRPr="00DD502A" w:rsidRDefault="00DD502A" w:rsidP="00DD502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Registered Dietitian – Eating Disorder Specialty</w:t>
      </w:r>
    </w:p>
    <w:p w14:paraId="66F4EF19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Location: Boise, Idaho | In-Person &amp; Remote Opportunities</w:t>
      </w:r>
    </w:p>
    <w:p w14:paraId="5D856F37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At Nutrition by Design, we believe recovery is possible and that compassionate, personalized nutrition care plays a vital role in that journey. We’re looking for a Registered Dietitian who is passionate about helping individuals heal their relationship with food and body.</w:t>
      </w:r>
    </w:p>
    <w:p w14:paraId="630888B7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  <w:b/>
          <w:bCs/>
        </w:rPr>
        <w:t>This position requires the dietitian to be local to the Boise area and available to provide in-person care.</w:t>
      </w:r>
      <w:r w:rsidRPr="00DD502A">
        <w:rPr>
          <w:rFonts w:ascii="Times New Roman" w:hAnsi="Times New Roman" w:cs="Times New Roman"/>
        </w:rPr>
        <w:t xml:space="preserve"> Remote appointments are available as part of a flexible hybrid schedule; this is not a fully remote position.</w:t>
      </w:r>
    </w:p>
    <w:p w14:paraId="5971B85C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We value collaboration, creativity, professional growth, and a warm, team-oriented environment.</w:t>
      </w:r>
    </w:p>
    <w:p w14:paraId="7ABA8021" w14:textId="77777777" w:rsidR="00DD502A" w:rsidRPr="00DD502A" w:rsidRDefault="00471E2D" w:rsidP="00DD502A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F68A32F">
          <v:rect id="_x0000_i1025" style="width:0;height:1.5pt" o:hralign="center" o:hrstd="t" o:hr="t" fillcolor="#a0a0a0" stroked="f"/>
        </w:pict>
      </w:r>
    </w:p>
    <w:p w14:paraId="5FD2629B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What You’ll Do</w:t>
      </w:r>
    </w:p>
    <w:p w14:paraId="251DAE73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Provide individualized outpatient nutrition assessments and follow-up care using ADIME.</w:t>
      </w:r>
    </w:p>
    <w:p w14:paraId="7EBA38F5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Work with patients across the lifespan, including individuals with eating disorders and disordered eating.</w:t>
      </w:r>
    </w:p>
    <w:p w14:paraId="4927FE46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Create and adapt individualized meal plans based on nutritional needs and recovery goals.</w:t>
      </w:r>
    </w:p>
    <w:p w14:paraId="1E52933B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Provide evidence-based nutrition counseling and education to patients and families.</w:t>
      </w:r>
    </w:p>
    <w:p w14:paraId="60E70311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Interpret nutrition-related labs and consider the impact of medications and medical conditions.</w:t>
      </w:r>
    </w:p>
    <w:p w14:paraId="196D8BB4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Document care accurately and efficiently.</w:t>
      </w:r>
    </w:p>
    <w:p w14:paraId="1A953AC8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Collaborate with physicians, therapists, nurses, and other members of the care team.</w:t>
      </w:r>
    </w:p>
    <w:p w14:paraId="69FCBB95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Participate in weekly group supervision and case consultation.</w:t>
      </w:r>
    </w:p>
    <w:p w14:paraId="1FB5346C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Contribute to patient resources, handouts, and practice development.</w:t>
      </w:r>
    </w:p>
    <w:p w14:paraId="05A8DF4A" w14:textId="77777777" w:rsidR="00DD502A" w:rsidRPr="00DD502A" w:rsidRDefault="00DD502A" w:rsidP="00DD502A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Build strong therapeutic relationships using a compassionate, weight-inclusive approach.</w:t>
      </w:r>
    </w:p>
    <w:p w14:paraId="3A8ADB5F" w14:textId="77777777" w:rsidR="00DD502A" w:rsidRPr="00DD502A" w:rsidRDefault="00471E2D" w:rsidP="00DD502A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C493FE2">
          <v:rect id="_x0000_i1026" style="width:0;height:1.5pt" o:hralign="center" o:hrstd="t" o:hr="t" fillcolor="#a0a0a0" stroked="f"/>
        </w:pict>
      </w:r>
    </w:p>
    <w:p w14:paraId="7C0E9BE8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What We’re Looking For</w:t>
      </w:r>
    </w:p>
    <w:p w14:paraId="57800FA9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Current RD/RDN credential through CDR.</w:t>
      </w:r>
    </w:p>
    <w:p w14:paraId="66E5B450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Idaho dietitian licensure or ability to obtain.</w:t>
      </w:r>
    </w:p>
    <w:p w14:paraId="15434CD0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Local to the Boise area and able to provide in-person care.</w:t>
      </w:r>
    </w:p>
    <w:p w14:paraId="51E682AE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Strong communication, organization, and time-management skills.</w:t>
      </w:r>
    </w:p>
    <w:p w14:paraId="1330331E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Ability to work independently and collaboratively.</w:t>
      </w:r>
    </w:p>
    <w:p w14:paraId="3B25BA93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Alignment with Health at Every Size® principles and a weight-inclusive, non-diet approach.</w:t>
      </w:r>
    </w:p>
    <w:p w14:paraId="3173677B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Empathy and ability to build rapport with patients and families.</w:t>
      </w:r>
    </w:p>
    <w:p w14:paraId="33559780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Comfort with EMRs and technology.</w:t>
      </w:r>
    </w:p>
    <w:p w14:paraId="75A1DDB7" w14:textId="36336381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1+ year of dietetics experience preferred but not required.</w:t>
      </w:r>
    </w:p>
    <w:p w14:paraId="5DC3BBFA" w14:textId="77777777" w:rsidR="00DD502A" w:rsidRPr="00DD502A" w:rsidRDefault="00DD502A" w:rsidP="00DD502A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Eating disorder experience, motivational interviewing, and/or pediatric/adolescent experience preferred, but not required.</w:t>
      </w:r>
    </w:p>
    <w:p w14:paraId="390F4175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We are happy to train the right person in eating disorder-specific skills. A strong nutrition foundation, willingness to learn, and genuine interest in eating disorder treatment are most important.</w:t>
      </w:r>
    </w:p>
    <w:p w14:paraId="194F04F7" w14:textId="77777777" w:rsidR="00DD502A" w:rsidRPr="00DD502A" w:rsidRDefault="00471E2D" w:rsidP="00DD502A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12473AE">
          <v:rect id="_x0000_i1027" style="width:0;height:1.5pt" o:hralign="center" o:hrstd="t" o:hr="t" fillcolor="#a0a0a0" stroked="f"/>
        </w:pict>
      </w:r>
    </w:p>
    <w:p w14:paraId="077E3AF2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Why You’ll Love Working Here</w:t>
      </w:r>
    </w:p>
    <w:p w14:paraId="10A806C5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Supportive, collaborative team environment.</w:t>
      </w:r>
    </w:p>
    <w:p w14:paraId="19187787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Weekly group supervision and case consultation.</w:t>
      </w:r>
    </w:p>
    <w:p w14:paraId="5AAE4637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Flexible day and/or evening scheduling.</w:t>
      </w:r>
    </w:p>
    <w:p w14:paraId="6AC89374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Hybrid in-person and remote care opportunities.</w:t>
      </w:r>
    </w:p>
    <w:p w14:paraId="2BCDC36D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Ongoing professional development and continuing education.</w:t>
      </w:r>
    </w:p>
    <w:p w14:paraId="0FCEF0DC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Opportunities to grow your expertise in eating disorder nutrition.</w:t>
      </w:r>
    </w:p>
    <w:p w14:paraId="10FAED9C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Meaningful work helping individuals and families improve their relationship with food and body.</w:t>
      </w:r>
    </w:p>
    <w:p w14:paraId="057A2A4E" w14:textId="77777777" w:rsidR="00DD502A" w:rsidRPr="00DD502A" w:rsidRDefault="00DD502A" w:rsidP="00DD502A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A practice culture built on empathy, respect, collaboration, and growth.</w:t>
      </w:r>
    </w:p>
    <w:p w14:paraId="3AB5A164" w14:textId="77777777" w:rsidR="00DD502A" w:rsidRPr="00DD502A" w:rsidRDefault="00471E2D" w:rsidP="00DD502A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E76A4FE">
          <v:rect id="_x0000_i1028" style="width:0;height:1.5pt" o:hralign="center" o:hrstd="t" o:hr="t" fillcolor="#a0a0a0" stroked="f"/>
        </w:pict>
      </w:r>
    </w:p>
    <w:p w14:paraId="64FD55DD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Job Type &amp; Compensation</w:t>
      </w:r>
    </w:p>
    <w:p w14:paraId="65D3E5A3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  <w:b/>
          <w:bCs/>
        </w:rPr>
        <w:t>Part-Time | Flexible Schedule</w:t>
      </w:r>
    </w:p>
    <w:p w14:paraId="1700744D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Hours are flexible and tailored to what works best for you and the needs of the practice. Our office is available for in-person appointments Monday, Wednesday, Thursday, and Friday, during the day or evening, with weekend availability if desired. Remote appointments are also available.</w:t>
      </w:r>
    </w:p>
    <w:p w14:paraId="6868DF6E" w14:textId="3F005BE4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We strive to keep compensation competitive within an insurance-based practice, with a compensation structure that rewards efficient charting and timely documentation.</w:t>
      </w:r>
    </w:p>
    <w:p w14:paraId="3F45BABD" w14:textId="77777777" w:rsidR="00DD502A" w:rsidRPr="00DD502A" w:rsidRDefault="00471E2D" w:rsidP="00DD502A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8A46264">
          <v:rect id="_x0000_i1029" style="width:0;height:1.5pt" o:hralign="center" o:hrstd="t" o:hr="t" fillcolor="#a0a0a0" stroked="f"/>
        </w:pict>
      </w:r>
    </w:p>
    <w:p w14:paraId="7119CB16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D502A">
        <w:rPr>
          <w:rFonts w:ascii="Times New Roman" w:hAnsi="Times New Roman" w:cs="Times New Roman"/>
          <w:b/>
          <w:bCs/>
          <w:sz w:val="24"/>
          <w:szCs w:val="24"/>
        </w:rPr>
        <w:t>How to Apply</w:t>
      </w:r>
    </w:p>
    <w:p w14:paraId="0590F073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 xml:space="preserve">Please send your cover letter, resume, and list of professional references to </w:t>
      </w:r>
      <w:hyperlink r:id="rId7" w:history="1">
        <w:r w:rsidRPr="00DD502A">
          <w:rPr>
            <w:rStyle w:val="Hyperlink"/>
            <w:rFonts w:ascii="Times New Roman" w:hAnsi="Times New Roman" w:cs="Times New Roman"/>
          </w:rPr>
          <w:t>danielle@nutritionbydesign.llc</w:t>
        </w:r>
      </w:hyperlink>
      <w:r w:rsidRPr="00DD502A">
        <w:rPr>
          <w:rFonts w:ascii="Times New Roman" w:hAnsi="Times New Roman" w:cs="Times New Roman"/>
        </w:rPr>
        <w:t>.</w:t>
      </w:r>
    </w:p>
    <w:p w14:paraId="24651D28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</w:rPr>
        <w:t>Applications will be reviewed beginning Tuesday, August 25, 2026, and will remain open until the position is filled.</w:t>
      </w:r>
    </w:p>
    <w:p w14:paraId="561C55E8" w14:textId="77777777" w:rsidR="00DD502A" w:rsidRPr="00DD502A" w:rsidRDefault="00DD502A" w:rsidP="00DD502A">
      <w:pPr>
        <w:spacing w:line="240" w:lineRule="auto"/>
        <w:ind w:left="360"/>
        <w:rPr>
          <w:rFonts w:ascii="Times New Roman" w:hAnsi="Times New Roman" w:cs="Times New Roman"/>
        </w:rPr>
      </w:pPr>
      <w:r w:rsidRPr="00DD502A">
        <w:rPr>
          <w:rFonts w:ascii="Times New Roman" w:hAnsi="Times New Roman" w:cs="Times New Roman"/>
          <w:b/>
          <w:bCs/>
        </w:rPr>
        <w:t>Please note: This position is based in Boise, Idaho and requires the ability to provide in-person patient care. This is not a fully remote position.</w:t>
      </w:r>
    </w:p>
    <w:p w14:paraId="0144099F" w14:textId="77777777" w:rsidR="00CE7552" w:rsidRPr="00DD502A" w:rsidRDefault="00CE7552" w:rsidP="00CE7552">
      <w:pPr>
        <w:spacing w:line="240" w:lineRule="auto"/>
        <w:ind w:left="360"/>
        <w:rPr>
          <w:rFonts w:ascii="Times New Roman" w:hAnsi="Times New Roman" w:cs="Times New Roman"/>
        </w:rPr>
      </w:pPr>
    </w:p>
    <w:sectPr w:rsidR="00CE7552" w:rsidRPr="00DD502A" w:rsidSect="0031146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2E3F" w14:textId="77777777" w:rsidR="00471E2D" w:rsidRDefault="00471E2D" w:rsidP="00ED1B29">
      <w:pPr>
        <w:spacing w:after="0" w:line="240" w:lineRule="auto"/>
      </w:pPr>
      <w:r>
        <w:separator/>
      </w:r>
    </w:p>
  </w:endnote>
  <w:endnote w:type="continuationSeparator" w:id="0">
    <w:p w14:paraId="748315C4" w14:textId="77777777" w:rsidR="00471E2D" w:rsidRDefault="00471E2D" w:rsidP="00ED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0E95" w14:textId="77777777" w:rsidR="00471E2D" w:rsidRDefault="00471E2D" w:rsidP="00ED1B29">
      <w:pPr>
        <w:spacing w:after="0" w:line="240" w:lineRule="auto"/>
      </w:pPr>
      <w:r>
        <w:separator/>
      </w:r>
    </w:p>
  </w:footnote>
  <w:footnote w:type="continuationSeparator" w:id="0">
    <w:p w14:paraId="0D432954" w14:textId="77777777" w:rsidR="00471E2D" w:rsidRDefault="00471E2D" w:rsidP="00ED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F151" w14:textId="4BD759B0" w:rsidR="00ED1B29" w:rsidRDefault="00ED1B29">
    <w:pPr>
      <w:pStyle w:val="Header"/>
    </w:pPr>
    <w:r>
      <w:rPr>
        <w:noProof/>
      </w:rPr>
      <w:drawing>
        <wp:inline distT="0" distB="0" distL="0" distR="0" wp14:anchorId="1F98A0FD" wp14:editId="3CCD27CB">
          <wp:extent cx="1389185" cy="449427"/>
          <wp:effectExtent l="0" t="0" r="0" b="0"/>
          <wp:docPr id="1422453470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453470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928" cy="468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EE5"/>
    <w:multiLevelType w:val="multilevel"/>
    <w:tmpl w:val="6A6A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A507F"/>
    <w:multiLevelType w:val="multilevel"/>
    <w:tmpl w:val="D7E8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23E1"/>
    <w:multiLevelType w:val="multilevel"/>
    <w:tmpl w:val="4D0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76696"/>
    <w:multiLevelType w:val="multilevel"/>
    <w:tmpl w:val="D0DE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E4F9A"/>
    <w:multiLevelType w:val="multilevel"/>
    <w:tmpl w:val="166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3E2426"/>
    <w:multiLevelType w:val="multilevel"/>
    <w:tmpl w:val="FE0A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92EEC"/>
    <w:multiLevelType w:val="multilevel"/>
    <w:tmpl w:val="BF4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271616"/>
    <w:multiLevelType w:val="multilevel"/>
    <w:tmpl w:val="1D20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6F3689"/>
    <w:multiLevelType w:val="multilevel"/>
    <w:tmpl w:val="CCAA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477896"/>
    <w:multiLevelType w:val="multilevel"/>
    <w:tmpl w:val="D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F143D"/>
    <w:multiLevelType w:val="hybridMultilevel"/>
    <w:tmpl w:val="2196E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77887"/>
    <w:multiLevelType w:val="multilevel"/>
    <w:tmpl w:val="3DCC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F005B1"/>
    <w:multiLevelType w:val="multilevel"/>
    <w:tmpl w:val="FBB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90416"/>
    <w:multiLevelType w:val="multilevel"/>
    <w:tmpl w:val="CE62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D67F8"/>
    <w:multiLevelType w:val="multilevel"/>
    <w:tmpl w:val="AB38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DE5595"/>
    <w:multiLevelType w:val="multilevel"/>
    <w:tmpl w:val="E032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977585"/>
    <w:multiLevelType w:val="multilevel"/>
    <w:tmpl w:val="7544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4D714A"/>
    <w:multiLevelType w:val="hybridMultilevel"/>
    <w:tmpl w:val="EB3E37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467090"/>
    <w:multiLevelType w:val="multilevel"/>
    <w:tmpl w:val="1714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AE7975"/>
    <w:multiLevelType w:val="multilevel"/>
    <w:tmpl w:val="8E2C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87437"/>
    <w:multiLevelType w:val="multilevel"/>
    <w:tmpl w:val="7DDC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AF1F2A"/>
    <w:multiLevelType w:val="multilevel"/>
    <w:tmpl w:val="898E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E372E5"/>
    <w:multiLevelType w:val="multilevel"/>
    <w:tmpl w:val="17F0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7939910">
    <w:abstractNumId w:val="10"/>
  </w:num>
  <w:num w:numId="2" w16cid:durableId="1499148856">
    <w:abstractNumId w:val="8"/>
  </w:num>
  <w:num w:numId="3" w16cid:durableId="560561247">
    <w:abstractNumId w:val="22"/>
  </w:num>
  <w:num w:numId="4" w16cid:durableId="2011177804">
    <w:abstractNumId w:val="21"/>
  </w:num>
  <w:num w:numId="5" w16cid:durableId="1123574521">
    <w:abstractNumId w:val="15"/>
  </w:num>
  <w:num w:numId="6" w16cid:durableId="257756818">
    <w:abstractNumId w:val="4"/>
  </w:num>
  <w:num w:numId="7" w16cid:durableId="209537647">
    <w:abstractNumId w:val="6"/>
  </w:num>
  <w:num w:numId="8" w16cid:durableId="1086731092">
    <w:abstractNumId w:val="0"/>
  </w:num>
  <w:num w:numId="9" w16cid:durableId="1486042949">
    <w:abstractNumId w:val="7"/>
  </w:num>
  <w:num w:numId="10" w16cid:durableId="1092358020">
    <w:abstractNumId w:val="18"/>
  </w:num>
  <w:num w:numId="11" w16cid:durableId="2115858589">
    <w:abstractNumId w:val="11"/>
  </w:num>
  <w:num w:numId="12" w16cid:durableId="477763837">
    <w:abstractNumId w:val="17"/>
  </w:num>
  <w:num w:numId="13" w16cid:durableId="1282761900">
    <w:abstractNumId w:val="1"/>
  </w:num>
  <w:num w:numId="14" w16cid:durableId="1846361129">
    <w:abstractNumId w:val="16"/>
  </w:num>
  <w:num w:numId="15" w16cid:durableId="86391384">
    <w:abstractNumId w:val="9"/>
  </w:num>
  <w:num w:numId="16" w16cid:durableId="2002390066">
    <w:abstractNumId w:val="2"/>
  </w:num>
  <w:num w:numId="17" w16cid:durableId="353262581">
    <w:abstractNumId w:val="14"/>
  </w:num>
  <w:num w:numId="18" w16cid:durableId="1965886310">
    <w:abstractNumId w:val="19"/>
  </w:num>
  <w:num w:numId="19" w16cid:durableId="2028603640">
    <w:abstractNumId w:val="20"/>
  </w:num>
  <w:num w:numId="20" w16cid:durableId="248001683">
    <w:abstractNumId w:val="13"/>
  </w:num>
  <w:num w:numId="21" w16cid:durableId="88490">
    <w:abstractNumId w:val="5"/>
  </w:num>
  <w:num w:numId="22" w16cid:durableId="1652561008">
    <w:abstractNumId w:val="3"/>
  </w:num>
  <w:num w:numId="23" w16cid:durableId="61029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36"/>
    <w:rsid w:val="00005901"/>
    <w:rsid w:val="00120531"/>
    <w:rsid w:val="00210F33"/>
    <w:rsid w:val="00262D02"/>
    <w:rsid w:val="002D66E0"/>
    <w:rsid w:val="0031146B"/>
    <w:rsid w:val="003B69D1"/>
    <w:rsid w:val="003D12C7"/>
    <w:rsid w:val="00471E2D"/>
    <w:rsid w:val="005B4BA6"/>
    <w:rsid w:val="00664776"/>
    <w:rsid w:val="006654C0"/>
    <w:rsid w:val="00665E72"/>
    <w:rsid w:val="00674BC8"/>
    <w:rsid w:val="006D7F13"/>
    <w:rsid w:val="007A68AF"/>
    <w:rsid w:val="007E10F6"/>
    <w:rsid w:val="008A41D4"/>
    <w:rsid w:val="00955FD4"/>
    <w:rsid w:val="00A62367"/>
    <w:rsid w:val="00AB11CA"/>
    <w:rsid w:val="00AB2D36"/>
    <w:rsid w:val="00CD01D9"/>
    <w:rsid w:val="00CE7552"/>
    <w:rsid w:val="00CF2B2E"/>
    <w:rsid w:val="00D257F2"/>
    <w:rsid w:val="00DD502A"/>
    <w:rsid w:val="00EA71E0"/>
    <w:rsid w:val="00ED0DC6"/>
    <w:rsid w:val="00E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C6EB0"/>
  <w15:chartTrackingRefBased/>
  <w15:docId w15:val="{566E32DB-42B1-4F4E-A61C-93A714D3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D36"/>
    <w:pPr>
      <w:ind w:left="720"/>
      <w:contextualSpacing/>
    </w:pPr>
  </w:style>
  <w:style w:type="paragraph" w:customStyle="1" w:styleId="line-height-160">
    <w:name w:val="line-height-160"/>
    <w:basedOn w:val="Normal"/>
    <w:rsid w:val="003D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7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5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B29"/>
  </w:style>
  <w:style w:type="paragraph" w:styleId="Footer">
    <w:name w:val="footer"/>
    <w:basedOn w:val="Normal"/>
    <w:link w:val="FooterChar"/>
    <w:uiPriority w:val="99"/>
    <w:unhideWhenUsed/>
    <w:rsid w:val="00ED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le@nutritionbydesign.ll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Nebeker</dc:creator>
  <cp:keywords/>
  <dc:description/>
  <cp:lastModifiedBy>Elaine Long</cp:lastModifiedBy>
  <cp:revision>2</cp:revision>
  <dcterms:created xsi:type="dcterms:W3CDTF">2026-08-11T21:46:00Z</dcterms:created>
  <dcterms:modified xsi:type="dcterms:W3CDTF">2026-08-11T21:46:00Z</dcterms:modified>
</cp:coreProperties>
</file>